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ОТЧЕТ 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>по проверке</w:t>
      </w:r>
      <w:r w:rsidRPr="00DB7CF5">
        <w:t xml:space="preserve"> </w:t>
      </w:r>
      <w:r w:rsidRPr="00DB7CF5">
        <w:rPr>
          <w:b/>
        </w:rPr>
        <w:t>достоверности и полноты сведений о доходах</w:t>
      </w:r>
      <w:r>
        <w:rPr>
          <w:b/>
        </w:rPr>
        <w:t>, представленных государственными гражданскими служащими Саха (Якутского) межрегионального территориального управления воздушного транспорта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Федерального агентства воздушного транспорта </w:t>
      </w:r>
      <w:r w:rsidR="008D45B8">
        <w:rPr>
          <w:b/>
        </w:rPr>
        <w:t>за 2021</w:t>
      </w:r>
      <w:r w:rsidRPr="00DB7CF5">
        <w:rPr>
          <w:b/>
        </w:rPr>
        <w:t xml:space="preserve"> год</w:t>
      </w:r>
    </w:p>
    <w:p w:rsidR="00DB7CF5" w:rsidRPr="00DB7CF5" w:rsidRDefault="00DB7CF5" w:rsidP="00DB7CF5">
      <w:pPr>
        <w:ind w:firstLine="567"/>
        <w:jc w:val="center"/>
        <w:rPr>
          <w:b/>
        </w:rPr>
      </w:pPr>
    </w:p>
    <w:p w:rsidR="008D45B8" w:rsidRDefault="0065338C" w:rsidP="00CE3CEE">
      <w:pPr>
        <w:ind w:firstLine="567"/>
        <w:jc w:val="both"/>
      </w:pPr>
      <w:r>
        <w:t xml:space="preserve">В </w:t>
      </w:r>
      <w:r w:rsidR="00B26F15">
        <w:t>20</w:t>
      </w:r>
      <w:r w:rsidR="008D45B8">
        <w:t>21</w:t>
      </w:r>
      <w:r w:rsidR="00B26F15">
        <w:t xml:space="preserve"> году проведены проверки </w:t>
      </w:r>
      <w:r w:rsidR="00B26F15" w:rsidRPr="00B26F15">
        <w:t>достоверности и полноты сведений о доходах за 201</w:t>
      </w:r>
      <w:r w:rsidR="000025C9">
        <w:t>9</w:t>
      </w:r>
      <w:r w:rsidR="00B26F15" w:rsidRPr="00B26F15">
        <w:t xml:space="preserve"> год</w:t>
      </w:r>
      <w:r w:rsidR="00CE3CEE">
        <w:t xml:space="preserve"> н</w:t>
      </w:r>
      <w:r w:rsidR="00DB7CF5">
        <w:t xml:space="preserve">а основании анализа справок о доходах </w:t>
      </w:r>
      <w:r w:rsidR="00DB7CF5" w:rsidRPr="00DB7CF5">
        <w:t>расходах, об имуществ</w:t>
      </w:r>
      <w:r w:rsidR="00DB7CF5">
        <w:t>е и обязательствах имущественно</w:t>
      </w:r>
      <w:r w:rsidR="00DB7CF5" w:rsidRPr="00DB7CF5">
        <w:t>го характера</w:t>
      </w:r>
      <w:r w:rsidR="00DB7CF5">
        <w:t xml:space="preserve"> от </w:t>
      </w:r>
      <w:r w:rsidR="00CE3CEE">
        <w:t>15</w:t>
      </w:r>
      <w:r w:rsidR="008D45B8">
        <w:t>.10</w:t>
      </w:r>
      <w:r w:rsidR="00DB7CF5">
        <w:t>.20</w:t>
      </w:r>
      <w:r w:rsidR="00775AA9">
        <w:t xml:space="preserve">20 </w:t>
      </w:r>
      <w:r w:rsidR="008D45B8">
        <w:t xml:space="preserve">и </w:t>
      </w:r>
      <w:r w:rsidR="00775AA9">
        <w:t xml:space="preserve">за </w:t>
      </w:r>
      <w:r w:rsidR="00775AA9">
        <w:t>2020</w:t>
      </w:r>
      <w:r w:rsidR="00775AA9">
        <w:t xml:space="preserve"> год </w:t>
      </w:r>
      <w:r w:rsidR="00775AA9" w:rsidRPr="00775AA9">
        <w:t xml:space="preserve">на основании анализа справок о доходах расходах, об имуществе и обязательствах имущественного характера </w:t>
      </w:r>
      <w:r w:rsidR="00775AA9">
        <w:t>от 06.09.2021.</w:t>
      </w:r>
    </w:p>
    <w:p w:rsidR="00CE3CEE" w:rsidRDefault="008D45B8" w:rsidP="00CE3CEE">
      <w:pPr>
        <w:ind w:firstLine="567"/>
        <w:jc w:val="both"/>
      </w:pPr>
      <w:r w:rsidRPr="008D45B8">
        <w:t xml:space="preserve"> </w:t>
      </w:r>
      <w:r>
        <w:rPr>
          <w:lang w:val="en-US"/>
        </w:rPr>
        <w:t>I</w:t>
      </w:r>
      <w:r>
        <w:t xml:space="preserve">. По </w:t>
      </w:r>
      <w:r w:rsidRPr="008D45B8">
        <w:t>анализ</w:t>
      </w:r>
      <w:r>
        <w:t>у</w:t>
      </w:r>
      <w:r w:rsidRPr="008D45B8">
        <w:t xml:space="preserve"> справок о доходах расходах, об имуществе и обязательствах имущественного характера от 15.10.2020 (за 2019 год)</w:t>
      </w:r>
      <w:r>
        <w:t xml:space="preserve"> проведены проверки  </w:t>
      </w:r>
      <w:r w:rsidRPr="008D45B8">
        <w:t>достоверности и полноты сведений о доходах за 201</w:t>
      </w:r>
      <w:r>
        <w:t xml:space="preserve">9 год в отношении </w:t>
      </w:r>
      <w:r w:rsidR="00DA0F12">
        <w:t>9</w:t>
      </w:r>
      <w:r w:rsidRPr="008D45B8">
        <w:t xml:space="preserve"> государственных гражданских служащих.</w:t>
      </w:r>
    </w:p>
    <w:p w:rsidR="00DB7CF5" w:rsidRDefault="00DB7CF5" w:rsidP="00F35E8A">
      <w:pPr>
        <w:ind w:firstLine="567"/>
        <w:jc w:val="both"/>
      </w:pPr>
      <w:r>
        <w:t>Результаты проверок:</w:t>
      </w:r>
    </w:p>
    <w:p w:rsidR="008D45B8" w:rsidRDefault="00F35E8A" w:rsidP="008D45B8">
      <w:pPr>
        <w:ind w:firstLine="567"/>
        <w:jc w:val="both"/>
      </w:pPr>
      <w:r>
        <w:t xml:space="preserve">1.1. </w:t>
      </w:r>
      <w:r w:rsidRPr="00F35E8A">
        <w:t xml:space="preserve">В отношении 1 государственного гражданского служащего </w:t>
      </w:r>
      <w:r w:rsidR="008D45B8">
        <w:t>установлены следующие нарушения -</w:t>
      </w:r>
      <w:r w:rsidR="008D45B8" w:rsidRPr="008D45B8">
        <w:t xml:space="preserve"> в справке о доходах и расходах, об имуществе и обязательствах имущественного характера за 2018 год в разделе 4 «Сведения о счетах в банках и иных кредитных организациях» </w:t>
      </w:r>
      <w:r w:rsidR="008D45B8">
        <w:t xml:space="preserve">ГГС </w:t>
      </w:r>
      <w:r w:rsidR="008D45B8" w:rsidRPr="008D45B8">
        <w:t>неправильно указал даты открытия 2 счетов в ПАО Сбербанк и ПАО ВТБ.</w:t>
      </w:r>
    </w:p>
    <w:p w:rsidR="008D45B8" w:rsidRDefault="008D45B8" w:rsidP="008D45B8">
      <w:pPr>
        <w:ind w:firstLine="567"/>
        <w:jc w:val="both"/>
      </w:pPr>
      <w:r>
        <w:t>При этом, указанное нарушение не повлияло на полноту и достоверность отражения информации в справках по указанным счетам, не повлекло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8D45B8" w:rsidRDefault="008D45B8" w:rsidP="008D45B8">
      <w:pPr>
        <w:ind w:firstLine="567"/>
        <w:jc w:val="both"/>
      </w:pPr>
      <w:r>
        <w:t>Указанные нарушения являются фактом предоставления недостоверных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но с учетом смягчающих обстоятельств, при отсутствии отягчающих может является основанием для применения к нему мер юридической ответственности.</w:t>
      </w:r>
    </w:p>
    <w:p w:rsidR="008D45B8" w:rsidRDefault="008D45B8" w:rsidP="008D45B8">
      <w:pPr>
        <w:ind w:firstLine="567"/>
        <w:jc w:val="both"/>
      </w:pPr>
      <w:r>
        <w:t xml:space="preserve">1.2. В отношении 1 </w:t>
      </w:r>
      <w:r w:rsidRPr="008D45B8">
        <w:t>государственного гражданского служащего установлены следующие нарушения</w:t>
      </w:r>
      <w:r w:rsidR="00DA0F12">
        <w:t xml:space="preserve"> </w:t>
      </w:r>
      <w:r>
        <w:t>- в справке о доходах и расходах, об имуществе и обязательствах имущественного характера за 2018 год в разделе 4 «Сведения о счетах в банках и иных кредитных организациях» ГГС не указал сведения о</w:t>
      </w:r>
      <w:r w:rsidR="00110E45">
        <w:t xml:space="preserve"> трех</w:t>
      </w:r>
      <w:r>
        <w:t xml:space="preserve"> счет</w:t>
      </w:r>
      <w:r w:rsidR="00110E45">
        <w:t>ах</w:t>
      </w:r>
      <w:r>
        <w:t xml:space="preserve"> в ПАО ВТБ</w:t>
      </w:r>
      <w:r w:rsidR="00110E45">
        <w:t>, ПАО С</w:t>
      </w:r>
      <w:r w:rsidR="005C4A94">
        <w:t>бербанк</w:t>
      </w:r>
      <w:r w:rsidR="00110E45">
        <w:t>, ООО «</w:t>
      </w:r>
      <w:proofErr w:type="spellStart"/>
      <w:r w:rsidR="00110E45">
        <w:t>Хоум</w:t>
      </w:r>
      <w:proofErr w:type="spellEnd"/>
      <w:r w:rsidR="00110E45">
        <w:t xml:space="preserve"> кредит банк».</w:t>
      </w:r>
      <w:r w:rsidR="00DA0F12">
        <w:t xml:space="preserve"> </w:t>
      </w:r>
      <w:r>
        <w:t>При этом, указанные нарушения повлекли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8D45B8" w:rsidRDefault="008D45B8" w:rsidP="008D45B8">
      <w:pPr>
        <w:ind w:firstLine="567"/>
        <w:jc w:val="both"/>
      </w:pPr>
      <w:r>
        <w:t>Указанные нарушения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нему мер юридической ответственности.</w:t>
      </w:r>
    </w:p>
    <w:p w:rsidR="00686821" w:rsidRDefault="00110E45" w:rsidP="00686821">
      <w:pPr>
        <w:ind w:firstLine="567"/>
        <w:jc w:val="both"/>
      </w:pPr>
      <w:r>
        <w:t xml:space="preserve">1.3.  </w:t>
      </w:r>
      <w:r w:rsidR="00686821" w:rsidRPr="00686821">
        <w:t xml:space="preserve">В отношении </w:t>
      </w:r>
      <w:r w:rsidR="00DA0F12">
        <w:t>3</w:t>
      </w:r>
      <w:r w:rsidR="00686821" w:rsidRPr="00686821">
        <w:t xml:space="preserve"> государственн</w:t>
      </w:r>
      <w:r w:rsidR="00DA0F12">
        <w:t>ых</w:t>
      </w:r>
      <w:r w:rsidR="00686821" w:rsidRPr="00686821">
        <w:t xml:space="preserve"> гражданск</w:t>
      </w:r>
      <w:r w:rsidR="00DA0F12">
        <w:t>их</w:t>
      </w:r>
      <w:r w:rsidR="00686821" w:rsidRPr="00686821">
        <w:t xml:space="preserve"> </w:t>
      </w:r>
      <w:r w:rsidR="00DA0F12" w:rsidRPr="00686821">
        <w:t>служащи</w:t>
      </w:r>
      <w:r w:rsidR="00DA0F12">
        <w:t xml:space="preserve">х </w:t>
      </w:r>
      <w:r w:rsidR="00686821" w:rsidRPr="00686821">
        <w:t>установлен</w:t>
      </w:r>
      <w:r w:rsidR="00DA0F12">
        <w:t>ы</w:t>
      </w:r>
      <w:r w:rsidR="00686821" w:rsidRPr="00686821">
        <w:t xml:space="preserve"> следую</w:t>
      </w:r>
      <w:r w:rsidR="00DA0F12">
        <w:t>щи</w:t>
      </w:r>
      <w:r w:rsidR="00686821">
        <w:t>е нарушени</w:t>
      </w:r>
      <w:r w:rsidR="00DA0F12">
        <w:t>я</w:t>
      </w:r>
      <w:r w:rsidR="00686821">
        <w:t xml:space="preserve"> - в справке о доходах и расходах, об имуществе и обязательствах имущественного характера супруги за 2018 год в разделе 4 «Сведения о счетах в банках и иных кредитных организациях» не указал</w:t>
      </w:r>
      <w:r w:rsidR="00DA0F12">
        <w:t>и</w:t>
      </w:r>
      <w:r w:rsidR="00686821">
        <w:t xml:space="preserve"> счет</w:t>
      </w:r>
      <w:r w:rsidR="00775AA9">
        <w:t>а</w:t>
      </w:r>
      <w:r w:rsidR="00686821">
        <w:t xml:space="preserve"> в </w:t>
      </w:r>
      <w:r w:rsidR="00DA0F12">
        <w:t xml:space="preserve">банках (ПАО ВТБ и ПАО </w:t>
      </w:r>
      <w:r w:rsidR="005C4A94">
        <w:t>Сбербанк</w:t>
      </w:r>
      <w:r w:rsidR="00DA0F12">
        <w:t>)</w:t>
      </w:r>
      <w:r w:rsidR="00686821">
        <w:t xml:space="preserve"> При этом, указанное нарушение было </w:t>
      </w:r>
      <w:r w:rsidR="00DA0F12">
        <w:t>допущено вследствие выдачи банками</w:t>
      </w:r>
      <w:r w:rsidR="00686821">
        <w:t xml:space="preserve"> ПАО ВТБ</w:t>
      </w:r>
      <w:r w:rsidR="00DA0F12">
        <w:t xml:space="preserve"> и ПАО С</w:t>
      </w:r>
      <w:r w:rsidR="005C4A94">
        <w:t>бербанк</w:t>
      </w:r>
      <w:r w:rsidR="00686821">
        <w:t xml:space="preserve"> неточной справки за предыдущие годы.</w:t>
      </w:r>
    </w:p>
    <w:p w:rsidR="00110E45" w:rsidRDefault="00DA0F12" w:rsidP="00686821">
      <w:pPr>
        <w:ind w:firstLine="567"/>
        <w:jc w:val="both"/>
      </w:pPr>
      <w:r>
        <w:t>Указанные</w:t>
      </w:r>
      <w:r w:rsidR="00686821">
        <w:t xml:space="preserve"> нарушени</w:t>
      </w:r>
      <w:r>
        <w:t>я</w:t>
      </w:r>
      <w:r w:rsidR="00686821">
        <w:t xml:space="preserve"> не явля</w:t>
      </w:r>
      <w:r>
        <w:t>ются</w:t>
      </w:r>
      <w:r w:rsidR="00686821">
        <w:t xml:space="preserve">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 и не может являться основанием для применения к н</w:t>
      </w:r>
      <w:r w:rsidR="00775AA9">
        <w:t>и</w:t>
      </w:r>
      <w:r w:rsidR="00686821">
        <w:t>м мер юридической ответственности.</w:t>
      </w:r>
    </w:p>
    <w:p w:rsidR="00686821" w:rsidRDefault="00686821" w:rsidP="00686821">
      <w:pPr>
        <w:ind w:firstLine="567"/>
        <w:jc w:val="both"/>
      </w:pPr>
      <w:r>
        <w:lastRenderedPageBreak/>
        <w:t>1.</w:t>
      </w:r>
      <w:r w:rsidR="00B9757C">
        <w:t>4</w:t>
      </w:r>
      <w:r>
        <w:t xml:space="preserve">. </w:t>
      </w:r>
      <w:r w:rsidRPr="00686821">
        <w:t xml:space="preserve">В отношении 1 государственного гражданского служащего установлено следующее нарушение </w:t>
      </w:r>
      <w:r>
        <w:t>- в справке о доходах и расходах, об имуществе и обязательствах имущественного характера за 2019 год в разделе 1 «Сведения о доходах» не указал сумму дохода о</w:t>
      </w:r>
      <w:r w:rsidR="00775AA9">
        <w:t xml:space="preserve">т вклада в ПАО Сбербанк. </w:t>
      </w:r>
      <w:r>
        <w:t>При этом, указанное нарушение повлекло за собой сокрытие информации о доходах от вкладов в банках.</w:t>
      </w:r>
    </w:p>
    <w:p w:rsidR="00686821" w:rsidRDefault="00686821" w:rsidP="00686821">
      <w:pPr>
        <w:ind w:firstLine="567"/>
        <w:jc w:val="both"/>
      </w:pPr>
      <w:r>
        <w:t>Указанное нарушение является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нему мер юридической ответственности.</w:t>
      </w:r>
    </w:p>
    <w:p w:rsidR="00686821" w:rsidRDefault="00B9757C" w:rsidP="00686821">
      <w:pPr>
        <w:ind w:firstLine="567"/>
        <w:jc w:val="both"/>
      </w:pPr>
      <w:r>
        <w:t>1.5</w:t>
      </w:r>
      <w:r w:rsidR="00686821">
        <w:t xml:space="preserve">. </w:t>
      </w:r>
      <w:r w:rsidR="00686821" w:rsidRPr="00686821">
        <w:t xml:space="preserve">В отношении </w:t>
      </w:r>
      <w:r w:rsidR="004D1C1C">
        <w:t>2</w:t>
      </w:r>
      <w:r w:rsidR="00686821" w:rsidRPr="00686821">
        <w:t xml:space="preserve"> государственн</w:t>
      </w:r>
      <w:r w:rsidR="004D1C1C">
        <w:t>ых</w:t>
      </w:r>
      <w:r w:rsidR="00686821" w:rsidRPr="00686821">
        <w:t xml:space="preserve"> гражданск</w:t>
      </w:r>
      <w:r w:rsidR="004D1C1C">
        <w:t>их</w:t>
      </w:r>
      <w:r w:rsidR="00686821" w:rsidRPr="00686821">
        <w:t xml:space="preserve"> служащ</w:t>
      </w:r>
      <w:r w:rsidR="004D1C1C">
        <w:t>их</w:t>
      </w:r>
      <w:r w:rsidR="00686821" w:rsidRPr="00686821">
        <w:t xml:space="preserve"> установлен</w:t>
      </w:r>
      <w:r w:rsidR="004D1C1C">
        <w:t>ы следующие нарушения</w:t>
      </w:r>
      <w:r w:rsidR="00686821" w:rsidRPr="00686821">
        <w:t xml:space="preserve"> </w:t>
      </w:r>
      <w:r w:rsidR="00686821">
        <w:t>-  в справке о доходах и расходах, об имуществе и обязательствах имущественного характера за 2018 год в разделе 4 «Сведения о счетах в банках и иных кредитных организациях» не указал</w:t>
      </w:r>
      <w:r w:rsidR="004D1C1C">
        <w:t>и</w:t>
      </w:r>
      <w:r w:rsidR="00775AA9">
        <w:t xml:space="preserve"> сведения о счетах</w:t>
      </w:r>
      <w:r w:rsidR="00686821">
        <w:t xml:space="preserve"> в </w:t>
      </w:r>
      <w:r w:rsidR="004D1C1C">
        <w:t>банках (</w:t>
      </w:r>
      <w:r w:rsidR="00686821">
        <w:t>ПАО «Азиатско-Тихоокеанский банк</w:t>
      </w:r>
      <w:r w:rsidR="004D1C1C">
        <w:t xml:space="preserve"> и ПАО С</w:t>
      </w:r>
      <w:r w:rsidR="005C4A94">
        <w:t>бербанк</w:t>
      </w:r>
      <w:r w:rsidR="004D1C1C">
        <w:t>).</w:t>
      </w:r>
      <w:r w:rsidR="00686821">
        <w:t xml:space="preserve"> </w:t>
      </w:r>
      <w:r w:rsidR="004D1C1C">
        <w:t>При этом, указанны</w:t>
      </w:r>
      <w:r w:rsidR="00686821">
        <w:t>е нарушени</w:t>
      </w:r>
      <w:r w:rsidR="004D1C1C">
        <w:t>я повлекли</w:t>
      </w:r>
      <w:r w:rsidR="00686821">
        <w:t xml:space="preserve">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686821" w:rsidRDefault="00686821" w:rsidP="00686821">
      <w:pPr>
        <w:ind w:firstLine="567"/>
        <w:jc w:val="both"/>
      </w:pPr>
      <w:r>
        <w:t>Указанн</w:t>
      </w:r>
      <w:r w:rsidR="004D1C1C">
        <w:t>ы</w:t>
      </w:r>
      <w:r>
        <w:t>е нарушени</w:t>
      </w:r>
      <w:r w:rsidR="004D1C1C">
        <w:t>я являю</w:t>
      </w:r>
      <w:r>
        <w:t>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</w:t>
      </w:r>
      <w:r w:rsidR="00775AA9">
        <w:t>ю</w:t>
      </w:r>
      <w:r>
        <w:t>тся основанием для применения к н</w:t>
      </w:r>
      <w:r w:rsidR="00775AA9">
        <w:t>и</w:t>
      </w:r>
      <w:r>
        <w:t>м мер юридической ответственности.</w:t>
      </w:r>
    </w:p>
    <w:p w:rsidR="00DA0F12" w:rsidRDefault="00B9757C" w:rsidP="00DA0F12">
      <w:pPr>
        <w:ind w:firstLine="567"/>
        <w:jc w:val="both"/>
      </w:pPr>
      <w:r>
        <w:t>1.6</w:t>
      </w:r>
      <w:r w:rsidR="00686821">
        <w:t>.</w:t>
      </w:r>
      <w:r w:rsidR="00DA0F12" w:rsidRPr="00DA0F12">
        <w:t xml:space="preserve"> В отношении 1 государственного гражданског</w:t>
      </w:r>
      <w:r w:rsidR="00DA0F12">
        <w:t>о служащего установлены следующие нарушения:</w:t>
      </w:r>
    </w:p>
    <w:p w:rsidR="00DA0F12" w:rsidRDefault="00DA0F12" w:rsidP="00DA0F12">
      <w:pPr>
        <w:ind w:firstLine="567"/>
        <w:jc w:val="both"/>
      </w:pPr>
      <w:r>
        <w:t>- в справке о доходах и расходах, об имуществе и обязательствах имущественного характера за 2019 год в разделе 3 «Сведения об имуществе» в информации о квартире не указал</w:t>
      </w:r>
      <w:r w:rsidR="00775AA9">
        <w:t>а</w:t>
      </w:r>
      <w:r>
        <w:t xml:space="preserve"> реквизиты договора купли-продажи квартиры (номер и дата заключения).</w:t>
      </w:r>
    </w:p>
    <w:p w:rsidR="00DA0F12" w:rsidRDefault="00DA0F12" w:rsidP="00DA0F12">
      <w:pPr>
        <w:ind w:firstLine="567"/>
        <w:jc w:val="both"/>
      </w:pPr>
      <w:r>
        <w:t>- в справке о доходах и расходах, об имуществе и обязательствах имущественного характера дочери за 2019 год в разделе 3 «Сведения об имуществе» в информации о квартире не указал</w:t>
      </w:r>
      <w:r w:rsidR="00775AA9">
        <w:t>а</w:t>
      </w:r>
      <w:r>
        <w:t xml:space="preserve"> реквизиты договора купли-продажи квартиры (номер и дата заключения).</w:t>
      </w:r>
    </w:p>
    <w:p w:rsidR="00686821" w:rsidRDefault="00DA0F12" w:rsidP="00DA0F12">
      <w:pPr>
        <w:ind w:firstLine="567"/>
        <w:jc w:val="both"/>
      </w:pPr>
      <w:r>
        <w:t>При этом указанные нарушения можно квалифицировать как несущественный проступок и с учетом смягчающих обстоятельств и при отсутствии отягчающих, может не являтьс</w:t>
      </w:r>
      <w:r w:rsidR="00775AA9">
        <w:t>я основанием для применения к ней</w:t>
      </w:r>
      <w:r>
        <w:t xml:space="preserve"> мер юридической ответственности;</w:t>
      </w:r>
    </w:p>
    <w:p w:rsidR="00110E45" w:rsidRDefault="005C4A94" w:rsidP="00110E45">
      <w:pPr>
        <w:ind w:firstLine="567"/>
        <w:jc w:val="both"/>
      </w:pPr>
      <w:r>
        <w:t xml:space="preserve">2. </w:t>
      </w:r>
      <w:r w:rsidRPr="005C4A94">
        <w:t xml:space="preserve">По анализу справок о доходах расходах, об имуществе и обязательствах имущественного характера от </w:t>
      </w:r>
      <w:r>
        <w:t>06.09</w:t>
      </w:r>
      <w:r w:rsidRPr="005C4A94">
        <w:t>.202</w:t>
      </w:r>
      <w:r>
        <w:t>1</w:t>
      </w:r>
      <w:r w:rsidRPr="005C4A94">
        <w:t xml:space="preserve"> (за 20</w:t>
      </w:r>
      <w:r>
        <w:t>20</w:t>
      </w:r>
      <w:r w:rsidRPr="005C4A94">
        <w:t xml:space="preserve"> год) проведены проверки достоверности и полноты сведений о доходах за 20</w:t>
      </w:r>
      <w:r>
        <w:t>20 год в отношении 10</w:t>
      </w:r>
      <w:r w:rsidRPr="005C4A94">
        <w:t xml:space="preserve"> государственных гражданских служащих.</w:t>
      </w:r>
    </w:p>
    <w:p w:rsidR="00110E45" w:rsidRDefault="005C4A94" w:rsidP="00F35E8A">
      <w:pPr>
        <w:ind w:firstLine="567"/>
        <w:jc w:val="both"/>
      </w:pPr>
      <w:r>
        <w:t>Результаты проверок:</w:t>
      </w:r>
    </w:p>
    <w:p w:rsidR="005C4A94" w:rsidRDefault="005C4A94" w:rsidP="005C4A94">
      <w:pPr>
        <w:ind w:firstLine="567"/>
        <w:jc w:val="both"/>
      </w:pPr>
      <w:r>
        <w:t>2.1.</w:t>
      </w:r>
      <w:r w:rsidRPr="005C4A94">
        <w:t xml:space="preserve"> В отношении 1 государственного гражданского служащего </w:t>
      </w:r>
      <w:r>
        <w:t>установлены следующие нарушения:</w:t>
      </w:r>
    </w:p>
    <w:p w:rsidR="005C4A94" w:rsidRDefault="005C4A94" w:rsidP="005C4A94">
      <w:pPr>
        <w:ind w:firstLine="567"/>
        <w:jc w:val="both"/>
      </w:pPr>
      <w:r>
        <w:t xml:space="preserve">- </w:t>
      </w:r>
      <w:r>
        <w:t xml:space="preserve">в справке о доходах и расходах, об имуществе и обязательствах имущественного характера за 2020 год в разделе 1 «Сведения о доходах» </w:t>
      </w:r>
      <w:r>
        <w:t xml:space="preserve">ГГС </w:t>
      </w:r>
      <w:r>
        <w:t>не указал</w:t>
      </w:r>
      <w:r w:rsidR="00775AA9">
        <w:t>а</w:t>
      </w:r>
      <w:r>
        <w:t xml:space="preserve"> пособие по временной нетрудоспособности с 4 дня временной нетрудоспособности, выплаченное за счет средств бюджета фонда социального страхования и не вошедшее </w:t>
      </w:r>
      <w:r>
        <w:t>в справку 2-НДФЛ по месту работы</w:t>
      </w:r>
      <w:r>
        <w:t>. При этом, указанное нарушение повлекло за собой сокрытие информации о доходах, полученных за отчетный период.</w:t>
      </w:r>
    </w:p>
    <w:p w:rsidR="005C4A94" w:rsidRDefault="005C4A94" w:rsidP="005C4A94">
      <w:pPr>
        <w:ind w:firstLine="567"/>
        <w:jc w:val="both"/>
      </w:pPr>
      <w:r>
        <w:t>Указанное нарушение является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</w:t>
      </w:r>
      <w:r>
        <w:t>му</w:t>
      </w:r>
      <w:r>
        <w:t xml:space="preserve"> мер юридической ответственности.</w:t>
      </w:r>
    </w:p>
    <w:p w:rsidR="005C4A94" w:rsidRDefault="005C4A94" w:rsidP="005C4A94">
      <w:pPr>
        <w:ind w:firstLine="567"/>
        <w:jc w:val="both"/>
      </w:pPr>
      <w:r>
        <w:t xml:space="preserve">- </w:t>
      </w:r>
      <w:r>
        <w:t xml:space="preserve">в справке о доходах и расходах, об имуществе и обязательствах имущественного характера супруга за 2019 год в разделе 4 «Сведения о счетах в банках и иных кредитных организациях» </w:t>
      </w:r>
      <w:r>
        <w:t>неверно указал</w:t>
      </w:r>
      <w:r w:rsidR="00775AA9">
        <w:t>а</w:t>
      </w:r>
      <w:r>
        <w:t xml:space="preserve"> </w:t>
      </w:r>
      <w:r>
        <w:t xml:space="preserve">в </w:t>
      </w:r>
      <w:r>
        <w:t>сведения</w:t>
      </w:r>
      <w:r>
        <w:t>х</w:t>
      </w:r>
      <w:r>
        <w:t xml:space="preserve"> о счете в ПАО С</w:t>
      </w:r>
      <w:r>
        <w:t>бербанк дату открытия счета.</w:t>
      </w:r>
      <w:r>
        <w:t xml:space="preserve"> </w:t>
      </w:r>
      <w:r>
        <w:lastRenderedPageBreak/>
        <w:t>При этом, указанное нарушение не повлекло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5C4A94" w:rsidRDefault="005C4A94" w:rsidP="005C4A94">
      <w:pPr>
        <w:ind w:firstLine="567"/>
        <w:jc w:val="both"/>
      </w:pPr>
      <w:r>
        <w:t>Указанное нарушения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но не является основанием для применения к не</w:t>
      </w:r>
      <w:r>
        <w:t>му</w:t>
      </w:r>
      <w:r>
        <w:t xml:space="preserve"> мер юридической ответственности в виду малозначительности.</w:t>
      </w:r>
    </w:p>
    <w:p w:rsidR="005C4A94" w:rsidRDefault="005C4A94" w:rsidP="005C4A94">
      <w:pPr>
        <w:ind w:firstLine="567"/>
        <w:jc w:val="both"/>
      </w:pPr>
      <w:r>
        <w:t xml:space="preserve">- </w:t>
      </w:r>
      <w:r>
        <w:t xml:space="preserve">в справке о доходах и расходах, об имуществе и обязательствах имущественного характера супруга за 2019 год в разделе 4 «Сведения о счетах в банках и иных кредитных организациях» </w:t>
      </w:r>
      <w:r w:rsidR="00B9757C">
        <w:t>ошибочно указал</w:t>
      </w:r>
      <w:r w:rsidR="00775AA9">
        <w:t>а</w:t>
      </w:r>
      <w:r>
        <w:t xml:space="preserve"> счет в ПАО </w:t>
      </w:r>
      <w:r w:rsidR="00B9757C">
        <w:t xml:space="preserve">Сбербанк, </w:t>
      </w:r>
      <w:r>
        <w:t>тогда как, указанный счет был закрыт в 2019</w:t>
      </w:r>
      <w:r w:rsidR="00B9757C">
        <w:t xml:space="preserve"> году.</w:t>
      </w:r>
      <w:r>
        <w:t xml:space="preserve">  При этом, указанное нарушение не повлекло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5C4A94" w:rsidRDefault="00775AA9" w:rsidP="005C4A94">
      <w:pPr>
        <w:ind w:firstLine="567"/>
        <w:jc w:val="both"/>
      </w:pPr>
      <w:r>
        <w:t>Указанное нарушение</w:t>
      </w:r>
      <w:r w:rsidR="005C4A94">
        <w:t xml:space="preserve">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но не является основанием для применения к не</w:t>
      </w:r>
      <w:r>
        <w:t>й</w:t>
      </w:r>
      <w:r w:rsidR="005C4A94">
        <w:t xml:space="preserve"> мер юридической ответственности в виду малозначительности.</w:t>
      </w:r>
    </w:p>
    <w:p w:rsidR="00B9757C" w:rsidRDefault="00B9757C" w:rsidP="00B9757C">
      <w:pPr>
        <w:ind w:firstLine="567"/>
        <w:jc w:val="both"/>
      </w:pPr>
      <w:r>
        <w:t xml:space="preserve">2.2. </w:t>
      </w:r>
      <w:r>
        <w:t>В отношении 1</w:t>
      </w:r>
      <w:r w:rsidRPr="00110E45">
        <w:t xml:space="preserve"> государственного гражданского служащего </w:t>
      </w:r>
      <w:r>
        <w:t>установлены следующие нарушения -  в справке о доходах и расходах, об имуществе и обязательствах имущественного характера супруги за 2019 год в разделе 4 «Сведения о счетах в банках и иных кредитных организациях» не указал сведения о двух счетах в ПАО ВТБ и трех счетах в ПАО Росбанк. При этом, указанные нарушения повлекли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B9757C" w:rsidRDefault="00B9757C" w:rsidP="00B9757C">
      <w:pPr>
        <w:ind w:firstLine="567"/>
        <w:jc w:val="both"/>
      </w:pPr>
      <w:r>
        <w:t>Указанные нарушения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нему мер юридической ответственности.</w:t>
      </w:r>
    </w:p>
    <w:p w:rsidR="001D7573" w:rsidRDefault="00B9757C" w:rsidP="00B9757C">
      <w:pPr>
        <w:ind w:firstLine="567"/>
        <w:jc w:val="both"/>
      </w:pPr>
      <w:r>
        <w:t>2.3</w:t>
      </w:r>
      <w:r w:rsidR="001D7573">
        <w:t>.</w:t>
      </w:r>
      <w:r>
        <w:t xml:space="preserve"> </w:t>
      </w:r>
      <w:r w:rsidR="001D7573" w:rsidRPr="001D7573">
        <w:t>В отношении 1 государственного гражданского служащего установлены следующие нарушения</w:t>
      </w:r>
      <w:r w:rsidR="001D7573">
        <w:t>:</w:t>
      </w:r>
    </w:p>
    <w:p w:rsidR="00B9757C" w:rsidRDefault="001D7573" w:rsidP="00B9757C">
      <w:pPr>
        <w:ind w:firstLine="567"/>
        <w:jc w:val="both"/>
      </w:pPr>
      <w:r>
        <w:t>-</w:t>
      </w:r>
      <w:r w:rsidR="00B9757C">
        <w:t xml:space="preserve"> в справке о доходах и расходах, об имуществе и обязательствах имущественного характера за 2020 год в разделе 2 «Сведения о расходах»</w:t>
      </w:r>
      <w:r>
        <w:t>,</w:t>
      </w:r>
      <w:r w:rsidR="00B9757C">
        <w:t xml:space="preserve"> </w:t>
      </w:r>
      <w:r>
        <w:t>разделе 6.2. «Срочные обязательства финансового характера»</w:t>
      </w:r>
      <w:r>
        <w:t xml:space="preserve"> </w:t>
      </w:r>
      <w:r w:rsidR="00B9757C">
        <w:t>указал</w:t>
      </w:r>
      <w:r>
        <w:t>а</w:t>
      </w:r>
      <w:r w:rsidR="00B9757C">
        <w:t xml:space="preserve"> расходы на покупку квартиры, с реквизитами договора долевого участия с некорректной датой.</w:t>
      </w:r>
    </w:p>
    <w:p w:rsidR="00B9757C" w:rsidRDefault="001D7573" w:rsidP="001D7573">
      <w:pPr>
        <w:ind w:firstLine="567"/>
        <w:jc w:val="both"/>
      </w:pPr>
      <w:r>
        <w:t>-</w:t>
      </w:r>
      <w:r w:rsidR="00B9757C">
        <w:t xml:space="preserve"> в справке о доходах и расходах, об имуществе и обязательствах имущественного характера супруга за 2020 год в разделе 2 «Сведения о расходах»</w:t>
      </w:r>
      <w:r>
        <w:t>,</w:t>
      </w:r>
      <w:r w:rsidR="00B9757C">
        <w:t xml:space="preserve"> </w:t>
      </w:r>
      <w:r>
        <w:t>6.2. «Срочные обязательства финансового характера»</w:t>
      </w:r>
      <w:r>
        <w:t xml:space="preserve"> </w:t>
      </w:r>
      <w:r w:rsidR="00B9757C">
        <w:t>указал</w:t>
      </w:r>
      <w:r>
        <w:t>а</w:t>
      </w:r>
      <w:r w:rsidR="00B9757C">
        <w:t xml:space="preserve"> расходы на покупку квартиры, с реквизитами договора долевого участия с некорректной датой.</w:t>
      </w:r>
      <w:r>
        <w:t xml:space="preserve"> </w:t>
      </w:r>
      <w:r w:rsidR="00B9757C">
        <w:t>При этом указанные нарушения можно квалифицировать как несущественный проступок и с учетом смягчающих обстоятельств и при отсутствии отягчающих, может не являться основанием для применения к ней мер юридической ответственности.</w:t>
      </w:r>
    </w:p>
    <w:p w:rsidR="001D7573" w:rsidRDefault="00775AA9" w:rsidP="001D7573">
      <w:pPr>
        <w:ind w:firstLine="567"/>
        <w:jc w:val="both"/>
      </w:pPr>
      <w:r>
        <w:t>2.4</w:t>
      </w:r>
      <w:r w:rsidR="001D7573">
        <w:t xml:space="preserve">. </w:t>
      </w:r>
      <w:r w:rsidR="001D7573" w:rsidRPr="001D7573">
        <w:t xml:space="preserve">В отношении 1 государственного гражданского служащего установлены следующие нарушения </w:t>
      </w:r>
      <w:r w:rsidR="001D7573">
        <w:t xml:space="preserve">- </w:t>
      </w:r>
      <w:r w:rsidR="001D7573" w:rsidRPr="001D7573">
        <w:t>в справке о доходах и расходах, об имуществе и обязательствах имущественного характера за 2020 год неверно указала дату рождения супруга. При этом указанные нарушения можно квалифицировать как несущественный проступок и с учетом смягчающих обстоятельств и при отсутствии отягчающих, может не являться основанием для применения к ней мер юридической ответственности.</w:t>
      </w:r>
    </w:p>
    <w:p w:rsidR="001D7573" w:rsidRDefault="00775AA9" w:rsidP="001D7573">
      <w:pPr>
        <w:ind w:firstLine="567"/>
        <w:jc w:val="both"/>
      </w:pPr>
      <w:r>
        <w:t>2.5</w:t>
      </w:r>
      <w:r w:rsidR="001D7573">
        <w:t xml:space="preserve">. </w:t>
      </w:r>
      <w:r w:rsidR="001D7573" w:rsidRPr="001D7573">
        <w:t>В отношении 1 государственного гражданского служащего</w:t>
      </w:r>
      <w:r w:rsidR="001D7573">
        <w:t xml:space="preserve"> проверкой установлено</w:t>
      </w:r>
      <w:r w:rsidR="001D7573" w:rsidRPr="001D7573">
        <w:t>, что выявленные в ходе анализа нарушения - указание сведений о счетах в банках, в отсутствии правовых оснований для представления данных сведений -  не образует коррупционного проступка и не влечет применения взысканий</w:t>
      </w:r>
      <w:r w:rsidR="001D7573">
        <w:t>.</w:t>
      </w:r>
    </w:p>
    <w:p w:rsidR="001D7573" w:rsidRDefault="00775AA9" w:rsidP="001D7573">
      <w:pPr>
        <w:ind w:firstLine="567"/>
        <w:jc w:val="both"/>
      </w:pPr>
      <w:r>
        <w:lastRenderedPageBreak/>
        <w:t>2.6</w:t>
      </w:r>
      <w:r w:rsidR="001D7573">
        <w:t xml:space="preserve">. В отношении </w:t>
      </w:r>
      <w:r w:rsidR="008805AD">
        <w:t>3</w:t>
      </w:r>
      <w:r w:rsidR="001D7573" w:rsidRPr="001D7573">
        <w:t xml:space="preserve"> государственн</w:t>
      </w:r>
      <w:r w:rsidR="001D7573">
        <w:t>ых</w:t>
      </w:r>
      <w:r w:rsidR="001D7573" w:rsidRPr="001D7573">
        <w:t xml:space="preserve"> гражданск</w:t>
      </w:r>
      <w:r w:rsidR="001D7573">
        <w:t>их</w:t>
      </w:r>
      <w:r w:rsidR="001D7573" w:rsidRPr="001D7573">
        <w:t xml:space="preserve"> служащ</w:t>
      </w:r>
      <w:r w:rsidR="001D7573">
        <w:t>их</w:t>
      </w:r>
      <w:r w:rsidR="001D7573" w:rsidRPr="001D7573">
        <w:t xml:space="preserve"> проверкой установлено, что выявленные в ходе анализа неточности нарушениями не являются, согласно представленным в ходе проверки справкам, вопросы, вызывающие сомнения были разъяснены.</w:t>
      </w:r>
    </w:p>
    <w:p w:rsidR="001D7573" w:rsidRDefault="00775AA9" w:rsidP="001D7573">
      <w:pPr>
        <w:ind w:firstLine="567"/>
        <w:jc w:val="both"/>
      </w:pPr>
      <w:r>
        <w:t>2.7</w:t>
      </w:r>
      <w:r w:rsidR="008805AD">
        <w:t xml:space="preserve">. </w:t>
      </w:r>
      <w:r w:rsidR="001D7573" w:rsidRPr="001D7573">
        <w:t>В отношении 1 государственного гражданского служащего установлены следующие нарушения</w:t>
      </w:r>
      <w:r w:rsidR="001D7573">
        <w:t>:</w:t>
      </w:r>
    </w:p>
    <w:p w:rsidR="008805AD" w:rsidRDefault="001D7573" w:rsidP="008805AD">
      <w:pPr>
        <w:ind w:firstLine="567"/>
        <w:jc w:val="both"/>
      </w:pPr>
      <w:r>
        <w:t>-</w:t>
      </w:r>
      <w:r w:rsidRPr="001D7573">
        <w:t xml:space="preserve"> </w:t>
      </w:r>
      <w:r>
        <w:t>в справке о доходах и расходах, об имуществе и обязательствах имущественного характера супруга за 2020 год в разделе 4 «Сведения о счетах в банках и иных кредитных организациях» не указала сведения о д</w:t>
      </w:r>
      <w:r w:rsidR="008805AD">
        <w:t xml:space="preserve">вух счетах в ООО ХОУМКРЕДИТБАНК. При этом, </w:t>
      </w:r>
      <w:r w:rsidR="008805AD">
        <w:t>указанное нарушение повлекло за собой сокрытие информации о наличии счетов и остатков на них на отчетную дату.</w:t>
      </w:r>
    </w:p>
    <w:p w:rsidR="008805AD" w:rsidRDefault="008805AD" w:rsidP="008805AD">
      <w:pPr>
        <w:ind w:firstLine="567"/>
        <w:jc w:val="both"/>
      </w:pPr>
      <w:r>
        <w:t>Указанное нарушение является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ней мер юридической ответственности.</w:t>
      </w:r>
    </w:p>
    <w:p w:rsidR="001D7573" w:rsidRDefault="008805AD" w:rsidP="008805AD">
      <w:pPr>
        <w:ind w:firstLine="567"/>
        <w:jc w:val="both"/>
      </w:pPr>
      <w:r>
        <w:t xml:space="preserve">- </w:t>
      </w:r>
      <w:r w:rsidR="001D7573">
        <w:t xml:space="preserve"> </w:t>
      </w:r>
      <w:r>
        <w:t>в справке о доходах и расходах, об имуществе и обязательствах имущественного характера супруга за 2019 год в разделе 4 «Сведения о счетах в банках и иных кредитных организациях» неверно указала</w:t>
      </w:r>
      <w:r>
        <w:t xml:space="preserve"> в</w:t>
      </w:r>
      <w:r>
        <w:t xml:space="preserve"> сведения</w:t>
      </w:r>
      <w:r>
        <w:t>х</w:t>
      </w:r>
      <w:r>
        <w:t xml:space="preserve"> о счете в ООО ХОУМКРЕДИТБАНК, </w:t>
      </w:r>
      <w:r>
        <w:t xml:space="preserve">дату открытия. </w:t>
      </w:r>
      <w:r w:rsidR="001D7573">
        <w:t>При этом, указанное нарушение не повлекло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1D7573" w:rsidRDefault="001D7573" w:rsidP="001D7573">
      <w:pPr>
        <w:ind w:firstLine="567"/>
        <w:jc w:val="both"/>
      </w:pPr>
      <w:r>
        <w:t>Указанное нарушения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но не является основанием для применения к ней мер юридической ответственности в виду малозначительности.</w:t>
      </w:r>
    </w:p>
    <w:p w:rsidR="008805AD" w:rsidRDefault="00775AA9" w:rsidP="008805AD">
      <w:pPr>
        <w:ind w:firstLine="567"/>
        <w:jc w:val="both"/>
      </w:pPr>
      <w:r>
        <w:t>2.8.</w:t>
      </w:r>
      <w:r w:rsidR="008805AD">
        <w:t xml:space="preserve"> В</w:t>
      </w:r>
      <w:r w:rsidR="008805AD">
        <w:t xml:space="preserve"> </w:t>
      </w:r>
      <w:r w:rsidR="008805AD" w:rsidRPr="008805AD">
        <w:t>отношении 1 государственного гражданского служащего установлены следующие нарушения:</w:t>
      </w:r>
    </w:p>
    <w:p w:rsidR="008805AD" w:rsidRDefault="008805AD" w:rsidP="008805AD">
      <w:pPr>
        <w:ind w:firstLine="567"/>
        <w:jc w:val="both"/>
      </w:pPr>
      <w:r>
        <w:t xml:space="preserve">- в </w:t>
      </w:r>
      <w:r>
        <w:t>справке о доходах и расходах, об имуществе и обязательствах имущественного характера за 2019 год в разделе 4 «Сведения о счетах в банках и иных кредитных организациях» не указал сведения о</w:t>
      </w:r>
      <w:r>
        <w:t xml:space="preserve"> двух </w:t>
      </w:r>
      <w:r>
        <w:t>счет</w:t>
      </w:r>
      <w:r>
        <w:t>ах</w:t>
      </w:r>
      <w:r>
        <w:t xml:space="preserve"> в ПАО С</w:t>
      </w:r>
      <w:r>
        <w:t xml:space="preserve">бербанк и ПАО ВТБ. </w:t>
      </w:r>
      <w:r>
        <w:t xml:space="preserve"> При этом, указанн</w:t>
      </w:r>
      <w:r>
        <w:t>ые</w:t>
      </w:r>
      <w:r>
        <w:t xml:space="preserve"> нарушени</w:t>
      </w:r>
      <w:r>
        <w:t>я</w:t>
      </w:r>
      <w:r>
        <w:t xml:space="preserve"> </w:t>
      </w:r>
      <w:r w:rsidR="000025C9">
        <w:t>повлекли</w:t>
      </w:r>
      <w:r>
        <w:t xml:space="preserve">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8805AD" w:rsidRDefault="008805AD" w:rsidP="008805AD">
      <w:pPr>
        <w:ind w:firstLine="567"/>
        <w:jc w:val="both"/>
      </w:pPr>
      <w:r>
        <w:t>Указанн</w:t>
      </w:r>
      <w:r>
        <w:t>ые</w:t>
      </w:r>
      <w:r>
        <w:t xml:space="preserve"> нарушени</w:t>
      </w:r>
      <w:r>
        <w:t>я</w:t>
      </w:r>
      <w:r>
        <w:t xml:space="preserve"> явля</w:t>
      </w:r>
      <w:r>
        <w:t>ю</w:t>
      </w:r>
      <w:r>
        <w:t>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нему мер юридической ответственности.</w:t>
      </w:r>
    </w:p>
    <w:p w:rsidR="008805AD" w:rsidRDefault="008805AD" w:rsidP="008805AD">
      <w:pPr>
        <w:ind w:firstLine="567"/>
        <w:jc w:val="both"/>
      </w:pPr>
      <w:r>
        <w:t xml:space="preserve">- </w:t>
      </w:r>
      <w:r>
        <w:t xml:space="preserve">в справке о доходах и расходах, об имуществе и обязательствах имущественного характера за 2020 год в разделе 4 «Сведения о счетах в банках и иных кредитных организациях» указал сведения о </w:t>
      </w:r>
      <w:r>
        <w:t xml:space="preserve">двух </w:t>
      </w:r>
      <w:r>
        <w:t>счет</w:t>
      </w:r>
      <w:r>
        <w:t>ах</w:t>
      </w:r>
      <w:r>
        <w:t xml:space="preserve"> в ПАО С</w:t>
      </w:r>
      <w:r>
        <w:t>бербанк</w:t>
      </w:r>
      <w:r>
        <w:t xml:space="preserve"> закрыты</w:t>
      </w:r>
      <w:r>
        <w:t xml:space="preserve">х в </w:t>
      </w:r>
      <w:r>
        <w:t>2020</w:t>
      </w:r>
      <w:r>
        <w:t xml:space="preserve"> году</w:t>
      </w:r>
      <w:r>
        <w:t>. При этом, указанн</w:t>
      </w:r>
      <w:r>
        <w:t>ые</w:t>
      </w:r>
      <w:r>
        <w:t xml:space="preserve"> нарушени</w:t>
      </w:r>
      <w:r>
        <w:t>я</w:t>
      </w:r>
      <w:r>
        <w:t xml:space="preserve"> не повлекл</w:t>
      </w:r>
      <w:r>
        <w:t>и</w:t>
      </w:r>
      <w:r>
        <w:t xml:space="preserve">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8805AD" w:rsidRDefault="008805AD" w:rsidP="008805AD">
      <w:pPr>
        <w:ind w:firstLine="567"/>
        <w:jc w:val="both"/>
      </w:pPr>
      <w:r>
        <w:t>Указанные</w:t>
      </w:r>
      <w:r>
        <w:t xml:space="preserve"> нарушения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но не является основанием для применения к нему мер юридической ответственности в виду малозначительности.</w:t>
      </w:r>
    </w:p>
    <w:p w:rsidR="008805AD" w:rsidRDefault="008805AD" w:rsidP="008805AD">
      <w:pPr>
        <w:ind w:firstLine="567"/>
        <w:jc w:val="both"/>
      </w:pPr>
      <w:r>
        <w:t>-</w:t>
      </w:r>
      <w:r>
        <w:t xml:space="preserve"> в справке о доходах и расходах, об имуществе и обязательствах имущественного характера за 2019 год в разделе 1 «Сведения о доходах» в иных доходах не верно указал пенсию </w:t>
      </w:r>
      <w:r w:rsidR="000025C9">
        <w:t>(на 892 рубля меньше).</w:t>
      </w:r>
      <w:r>
        <w:t xml:space="preserve"> При этом, указанное нарушение повлекло за собой сокрытие информации о доходах, за отчетный период.</w:t>
      </w:r>
    </w:p>
    <w:p w:rsidR="008805AD" w:rsidRDefault="008805AD" w:rsidP="008805AD">
      <w:pPr>
        <w:ind w:firstLine="567"/>
        <w:jc w:val="both"/>
      </w:pPr>
      <w:r>
        <w:lastRenderedPageBreak/>
        <w:t>Указанное нарушение является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и является основанием для применения к нему мер юридической ответственности.</w:t>
      </w:r>
    </w:p>
    <w:p w:rsidR="000025C9" w:rsidRDefault="000025C9" w:rsidP="000025C9">
      <w:pPr>
        <w:ind w:firstLine="567"/>
        <w:jc w:val="both"/>
      </w:pPr>
      <w:r>
        <w:t xml:space="preserve">3. </w:t>
      </w:r>
      <w:r w:rsidRPr="000025C9">
        <w:t xml:space="preserve"> Проведена проверка достоверности и полноты сведений о доходах за 201</w:t>
      </w:r>
      <w:r>
        <w:t>9</w:t>
      </w:r>
      <w:r w:rsidRPr="000025C9">
        <w:t xml:space="preserve"> год в отношении 1 кандидата на замещение должности государственной гражданской службы в Саха (Якутском) межрегиональном территориальном управлении воздушного транспорта Федерального агентства воздушного транспорта. Данные нарушения выявлены при анализе справки о доходах государствен</w:t>
      </w:r>
      <w:r>
        <w:t>ных гражданских служащих за 2020</w:t>
      </w:r>
      <w:r w:rsidRPr="000025C9">
        <w:t xml:space="preserve"> год. Выявлены следующие нарушения:</w:t>
      </w:r>
    </w:p>
    <w:p w:rsidR="000025C9" w:rsidRDefault="000025C9" w:rsidP="000025C9">
      <w:pPr>
        <w:ind w:firstLine="567"/>
        <w:jc w:val="both"/>
      </w:pPr>
      <w:r>
        <w:t xml:space="preserve">- в справке о доходах и расходах, об имуществе и обязательствах имущественного характера представляемой на кандидата на 01 июля 2020 года в разделе 4 «Сведения о счетах в банках и иных кредитных организациях» </w:t>
      </w:r>
      <w:r>
        <w:t xml:space="preserve">гражданин </w:t>
      </w:r>
      <w:r>
        <w:t>неверно указал</w:t>
      </w:r>
      <w:r>
        <w:t xml:space="preserve"> в</w:t>
      </w:r>
      <w:r>
        <w:t xml:space="preserve"> сведения</w:t>
      </w:r>
      <w:r>
        <w:t>х</w:t>
      </w:r>
      <w:r>
        <w:t xml:space="preserve"> о счете в ПАО ВТБ</w:t>
      </w:r>
      <w:r>
        <w:t xml:space="preserve"> дату открытия счета. </w:t>
      </w:r>
      <w:r>
        <w:t xml:space="preserve"> </w:t>
      </w:r>
      <w:bookmarkStart w:id="0" w:name="_GoBack"/>
      <w:bookmarkEnd w:id="0"/>
    </w:p>
    <w:p w:rsidR="000025C9" w:rsidRDefault="000025C9" w:rsidP="000025C9">
      <w:pPr>
        <w:ind w:firstLine="567"/>
        <w:jc w:val="both"/>
      </w:pPr>
      <w:r>
        <w:t>- в</w:t>
      </w:r>
      <w:r>
        <w:t xml:space="preserve"> справке о доходах и расходах, об имуществе и обязательствах имущественного характера, представляемой на кандидата на 01 июля 2020 года в разделе 4 «Сведения о счетах в банках и иных кредитных организациях</w:t>
      </w:r>
      <w:r>
        <w:t>» гражданин</w:t>
      </w:r>
      <w:r>
        <w:t xml:space="preserve"> не указал сведения о</w:t>
      </w:r>
      <w:r>
        <w:t xml:space="preserve"> счете в АО ГАЗПРОМБАНК. </w:t>
      </w:r>
      <w:r>
        <w:t>При этом, указанное нарушение не повлекло за собой сокрытие информации об остатках на счетах, о движении средств на счетах и наличии счетов на конец отчетного периода</w:t>
      </w:r>
    </w:p>
    <w:p w:rsidR="000025C9" w:rsidRDefault="000025C9" w:rsidP="000025C9">
      <w:pPr>
        <w:ind w:firstLine="567"/>
        <w:jc w:val="both"/>
      </w:pPr>
      <w:r>
        <w:t>При</w:t>
      </w:r>
      <w:r>
        <w:t xml:space="preserve"> этом, указанные</w:t>
      </w:r>
      <w:r>
        <w:t xml:space="preserve"> нарушени</w:t>
      </w:r>
      <w:r>
        <w:t>я не повлекли</w:t>
      </w:r>
      <w:r>
        <w:t xml:space="preserve">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0025C9" w:rsidRDefault="000025C9" w:rsidP="000025C9">
      <w:pPr>
        <w:ind w:firstLine="567"/>
        <w:jc w:val="both"/>
      </w:pPr>
      <w:r>
        <w:t>Указанн</w:t>
      </w:r>
      <w:r>
        <w:t>ые</w:t>
      </w:r>
      <w:r>
        <w:t xml:space="preserve"> нарушени</w:t>
      </w:r>
      <w:r>
        <w:t>я являю</w:t>
      </w:r>
      <w:r>
        <w:t>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но не является основанием для применения к нему мер юридической ответственности в виду малозначительности.</w:t>
      </w:r>
    </w:p>
    <w:p w:rsidR="001D7573" w:rsidRDefault="001D7573" w:rsidP="001D7573">
      <w:pPr>
        <w:ind w:firstLine="567"/>
        <w:jc w:val="both"/>
      </w:pPr>
    </w:p>
    <w:p w:rsidR="00DB7CF5" w:rsidRDefault="00DB7CF5" w:rsidP="00DB7CF5">
      <w:pPr>
        <w:ind w:firstLine="567"/>
        <w:jc w:val="both"/>
      </w:pPr>
    </w:p>
    <w:p w:rsidR="00DB7CF5" w:rsidRDefault="00DB7CF5" w:rsidP="00DB7CF5">
      <w:pPr>
        <w:ind w:firstLine="567"/>
        <w:jc w:val="both"/>
      </w:pPr>
    </w:p>
    <w:p w:rsidR="00DB7CF5" w:rsidRDefault="00DB7CF5" w:rsidP="00F35E8A">
      <w:pPr>
        <w:jc w:val="both"/>
      </w:pPr>
      <w:r>
        <w:t xml:space="preserve">Лицо, ответственное за работу по </w:t>
      </w:r>
    </w:p>
    <w:p w:rsidR="00DB7CF5" w:rsidRDefault="00DB7CF5" w:rsidP="00F35E8A">
      <w:pPr>
        <w:jc w:val="both"/>
      </w:pPr>
      <w:r>
        <w:t>противодействию коррупции</w:t>
      </w:r>
      <w:r w:rsidRPr="00DB7CF5">
        <w:t xml:space="preserve"> </w:t>
      </w:r>
      <w:r>
        <w:tab/>
      </w:r>
      <w:r>
        <w:tab/>
      </w:r>
      <w:r>
        <w:tab/>
      </w:r>
      <w:r w:rsidR="00F35E8A">
        <w:tab/>
      </w:r>
      <w:r w:rsidR="00F35E8A">
        <w:tab/>
      </w:r>
      <w:r>
        <w:tab/>
        <w:t>И. Л. Федорова</w:t>
      </w:r>
    </w:p>
    <w:p w:rsidR="00DB7CF5" w:rsidRDefault="00DB7CF5" w:rsidP="00F35E8A">
      <w:pPr>
        <w:jc w:val="both"/>
      </w:pPr>
      <w:proofErr w:type="gramStart"/>
      <w:r>
        <w:t>В С</w:t>
      </w:r>
      <w:proofErr w:type="gramEnd"/>
      <w:r>
        <w:t xml:space="preserve">(Я) МТУ </w:t>
      </w:r>
      <w:proofErr w:type="spellStart"/>
      <w:r>
        <w:t>Росавиации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DB7CF5" w:rsidSect="00DB7CF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28E"/>
    <w:multiLevelType w:val="multilevel"/>
    <w:tmpl w:val="50984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DD4178F"/>
    <w:multiLevelType w:val="hybridMultilevel"/>
    <w:tmpl w:val="1BC49954"/>
    <w:lvl w:ilvl="0" w:tplc="2F14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167B4"/>
    <w:multiLevelType w:val="multilevel"/>
    <w:tmpl w:val="B4221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2"/>
    <w:rsid w:val="00000B2A"/>
    <w:rsid w:val="00001B53"/>
    <w:rsid w:val="000025C9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1DD5"/>
    <w:rsid w:val="001020D8"/>
    <w:rsid w:val="0010248E"/>
    <w:rsid w:val="00102D71"/>
    <w:rsid w:val="00107EBA"/>
    <w:rsid w:val="00110AB1"/>
    <w:rsid w:val="00110E45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525"/>
    <w:rsid w:val="001D4BA6"/>
    <w:rsid w:val="001D513C"/>
    <w:rsid w:val="001D7573"/>
    <w:rsid w:val="001E04D0"/>
    <w:rsid w:val="001E113A"/>
    <w:rsid w:val="001E18FF"/>
    <w:rsid w:val="001E77CD"/>
    <w:rsid w:val="001E7D07"/>
    <w:rsid w:val="001F1395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57B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2E32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1C02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8C4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D1129"/>
    <w:rsid w:val="004D1C1C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41D0"/>
    <w:rsid w:val="00525E46"/>
    <w:rsid w:val="00526333"/>
    <w:rsid w:val="005312F0"/>
    <w:rsid w:val="00537850"/>
    <w:rsid w:val="00540409"/>
    <w:rsid w:val="005410CE"/>
    <w:rsid w:val="0054236B"/>
    <w:rsid w:val="005425F0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4A9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13D57"/>
    <w:rsid w:val="00614ED7"/>
    <w:rsid w:val="00615838"/>
    <w:rsid w:val="00616825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338C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2D74"/>
    <w:rsid w:val="006834D1"/>
    <w:rsid w:val="0068682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6F6D31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BCC"/>
    <w:rsid w:val="00761852"/>
    <w:rsid w:val="007675B4"/>
    <w:rsid w:val="007706E9"/>
    <w:rsid w:val="0077356E"/>
    <w:rsid w:val="007739F1"/>
    <w:rsid w:val="007746F3"/>
    <w:rsid w:val="00775AA9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36A"/>
    <w:rsid w:val="0085617C"/>
    <w:rsid w:val="00857A2B"/>
    <w:rsid w:val="00857C7E"/>
    <w:rsid w:val="00860448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05AD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45B8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0969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6F15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57C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1BA1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7E4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610A"/>
    <w:rsid w:val="00C57B8C"/>
    <w:rsid w:val="00C6023B"/>
    <w:rsid w:val="00C62F41"/>
    <w:rsid w:val="00C70AB6"/>
    <w:rsid w:val="00C72EBF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C16D2"/>
    <w:rsid w:val="00CD5DAE"/>
    <w:rsid w:val="00CD6D8B"/>
    <w:rsid w:val="00CE1F36"/>
    <w:rsid w:val="00CE303D"/>
    <w:rsid w:val="00CE3CEE"/>
    <w:rsid w:val="00CF0C36"/>
    <w:rsid w:val="00CF1C86"/>
    <w:rsid w:val="00CF679A"/>
    <w:rsid w:val="00D02D05"/>
    <w:rsid w:val="00D03BD1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0F12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B7CF5"/>
    <w:rsid w:val="00DC0244"/>
    <w:rsid w:val="00DC175E"/>
    <w:rsid w:val="00DC273F"/>
    <w:rsid w:val="00DC634A"/>
    <w:rsid w:val="00DC7004"/>
    <w:rsid w:val="00DC775A"/>
    <w:rsid w:val="00DD1383"/>
    <w:rsid w:val="00DD1EC4"/>
    <w:rsid w:val="00DD3AF6"/>
    <w:rsid w:val="00DD4118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5733"/>
    <w:rsid w:val="00EB57C2"/>
    <w:rsid w:val="00EB6822"/>
    <w:rsid w:val="00EC0A91"/>
    <w:rsid w:val="00EC21F8"/>
    <w:rsid w:val="00EC7125"/>
    <w:rsid w:val="00EC7AB7"/>
    <w:rsid w:val="00ED17D0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5E8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85991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74D"/>
    <w:rsid w:val="00FD5A06"/>
    <w:rsid w:val="00FD6927"/>
    <w:rsid w:val="00FD7923"/>
    <w:rsid w:val="00FE0DFC"/>
    <w:rsid w:val="00FE0E2E"/>
    <w:rsid w:val="00FE2805"/>
    <w:rsid w:val="00FE30DE"/>
    <w:rsid w:val="00FE7A6A"/>
    <w:rsid w:val="00FF0DBC"/>
    <w:rsid w:val="00FF0F6E"/>
    <w:rsid w:val="00FF21EC"/>
    <w:rsid w:val="00FF4B06"/>
    <w:rsid w:val="00FF6DB1"/>
    <w:rsid w:val="00FF7544"/>
    <w:rsid w:val="00FF787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38C70-F43D-4883-960F-150C27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4</cp:revision>
  <cp:lastPrinted>2014-07-22T02:47:00Z</cp:lastPrinted>
  <dcterms:created xsi:type="dcterms:W3CDTF">2022-12-08T08:25:00Z</dcterms:created>
  <dcterms:modified xsi:type="dcterms:W3CDTF">2022-12-09T01:53:00Z</dcterms:modified>
</cp:coreProperties>
</file>